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DC" w:rsidRPr="00265234" w:rsidRDefault="0068372C" w:rsidP="003C7EDC">
      <w:pPr>
        <w:widowControl w:val="0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sz w:val="28"/>
          <w:szCs w:val="28"/>
          <w:lang w:bidi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-49530</wp:posOffset>
            </wp:positionV>
            <wp:extent cx="5930900" cy="4102100"/>
            <wp:effectExtent l="19050" t="0" r="0" b="0"/>
            <wp:wrapNone/>
            <wp:docPr id="14" name="Picture 14" descr="LadiesBoa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diesBoat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EDC" w:rsidRPr="00265234" w:rsidRDefault="003C7EDC" w:rsidP="003C7EDC">
      <w:pPr>
        <w:widowControl w:val="0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sz w:val="28"/>
          <w:szCs w:val="28"/>
          <w:lang w:bidi="en-US"/>
        </w:rPr>
      </w:pPr>
    </w:p>
    <w:p w:rsidR="003C7EDC" w:rsidRPr="005E3028" w:rsidRDefault="003A3FF8" w:rsidP="003C7EDC">
      <w:pPr>
        <w:widowControl w:val="0"/>
        <w:autoSpaceDE w:val="0"/>
        <w:autoSpaceDN w:val="0"/>
        <w:adjustRightInd w:val="0"/>
        <w:spacing w:before="0"/>
        <w:jc w:val="center"/>
        <w:rPr>
          <w:rFonts w:ascii="ArialMT" w:hAnsi="ArialMT" w:cs="ArialMT"/>
          <w:b/>
          <w:sz w:val="48"/>
          <w:szCs w:val="32"/>
          <w:lang w:bidi="en-US"/>
        </w:rPr>
      </w:pPr>
      <w:r w:rsidRPr="00BE7E88">
        <w:rPr>
          <w:rFonts w:ascii="TimesNewRomanPSMT" w:hAnsi="TimesNewRomanPSMT" w:cs="TimesNewRomanPSMT"/>
          <w:noProof/>
          <w:szCs w:val="24"/>
          <w:lang w:eastAsia="zh-TW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6.55pt;margin-top:20.75pt;width:54.95pt;height:27.75pt;z-index:251658240;mso-width-relative:margin;mso-height-relative:margin" filled="f" stroked="f">
            <v:textbox style="mso-next-textbox:#_x0000_s1043">
              <w:txbxContent>
                <w:p w:rsidR="00BE7E88" w:rsidRPr="00BE7E88" w:rsidRDefault="00BE7E88" w:rsidP="00BE7E88">
                  <w:pPr>
                    <w:spacing w:before="0"/>
                    <w:rPr>
                      <w:rFonts w:ascii="Verdana" w:hAnsi="Verdana"/>
                      <w:b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sz w:val="36"/>
                      <w:szCs w:val="36"/>
                    </w:rPr>
                    <w:t>a</w:t>
                  </w:r>
                  <w:r w:rsidRPr="00BE7E88">
                    <w:rPr>
                      <w:rFonts w:ascii="Verdana" w:hAnsi="Verdana"/>
                      <w:b/>
                      <w:sz w:val="36"/>
                      <w:szCs w:val="36"/>
                    </w:rPr>
                    <w:t>nd</w:t>
                  </w:r>
                </w:p>
              </w:txbxContent>
            </v:textbox>
          </v:shape>
        </w:pict>
      </w:r>
    </w:p>
    <w:p w:rsidR="003C7EDC" w:rsidRPr="00E51EAE" w:rsidRDefault="0068372C" w:rsidP="003C7EDC">
      <w:pPr>
        <w:widowControl w:val="0"/>
        <w:autoSpaceDE w:val="0"/>
        <w:autoSpaceDN w:val="0"/>
        <w:adjustRightInd w:val="0"/>
        <w:spacing w:before="200"/>
        <w:jc w:val="center"/>
        <w:rPr>
          <w:rFonts w:ascii="Verdana" w:hAnsi="Verdana" w:cs="TimesNewRomanPSMT"/>
          <w:sz w:val="36"/>
          <w:szCs w:val="36"/>
          <w:lang w:bidi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275590</wp:posOffset>
            </wp:positionV>
            <wp:extent cx="1231265" cy="641350"/>
            <wp:effectExtent l="19050" t="0" r="6985" b="0"/>
            <wp:wrapNone/>
            <wp:docPr id="15" name="Picture 15" descr="A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E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EDC" w:rsidRPr="0068372C" w:rsidRDefault="00BE7E88" w:rsidP="0068372C">
      <w:pPr>
        <w:widowControl w:val="0"/>
        <w:autoSpaceDE w:val="0"/>
        <w:autoSpaceDN w:val="0"/>
        <w:adjustRightInd w:val="0"/>
        <w:spacing w:before="5200"/>
        <w:ind w:left="-270"/>
        <w:jc w:val="center"/>
        <w:rPr>
          <w:rFonts w:ascii="Benguiat Bk BT" w:hAnsi="Benguiat Bk BT" w:cs="TimesNewRomanPSMT"/>
          <w:sz w:val="44"/>
          <w:szCs w:val="44"/>
          <w:lang w:bidi="en-US"/>
        </w:rPr>
      </w:pPr>
      <w:r w:rsidRPr="0068372C">
        <w:rPr>
          <w:rFonts w:ascii="Benguiat Bk BT" w:hAnsi="Benguiat Bk BT"/>
          <w:noProof/>
          <w:sz w:val="44"/>
          <w:szCs w:val="44"/>
        </w:rPr>
        <w:pict>
          <v:shape id="_x0000_s1044" type="#_x0000_t202" style="position:absolute;left:0;text-align:left;margin-left:19.85pt;margin-top:35.8pt;width:102.2pt;height:27.75pt;z-index:251659264;mso-width-relative:margin;mso-height-relative:margin" filled="f" stroked="f">
            <v:textbox style="mso-next-textbox:#_x0000_s1044">
              <w:txbxContent>
                <w:p w:rsidR="00BE7E88" w:rsidRPr="00BE7E88" w:rsidRDefault="00BE7E88" w:rsidP="00BE7E88">
                  <w:pPr>
                    <w:spacing w:before="0"/>
                    <w:rPr>
                      <w:b/>
                      <w:sz w:val="36"/>
                      <w:szCs w:val="36"/>
                    </w:rPr>
                  </w:pPr>
                  <w:r w:rsidRPr="00BE7E88">
                    <w:rPr>
                      <w:rFonts w:ascii="Verdana" w:hAnsi="Verdana"/>
                      <w:b/>
                      <w:sz w:val="36"/>
                      <w:szCs w:val="36"/>
                    </w:rPr>
                    <w:t>Prese</w:t>
                  </w:r>
                  <w:r>
                    <w:rPr>
                      <w:rFonts w:ascii="Verdana" w:hAnsi="Verdana"/>
                      <w:b/>
                      <w:sz w:val="36"/>
                      <w:szCs w:val="36"/>
                    </w:rPr>
                    <w:t>nt</w:t>
                  </w:r>
                  <w:r w:rsidRPr="00BE7E88">
                    <w:rPr>
                      <w:rFonts w:ascii="Verdana" w:hAnsi="Verdana"/>
                      <w:b/>
                      <w:sz w:val="36"/>
                      <w:szCs w:val="36"/>
                    </w:rPr>
                    <w:t>nt</w:t>
                  </w:r>
                  <w:r>
                    <w:rPr>
                      <w:b/>
                      <w:sz w:val="36"/>
                      <w:szCs w:val="36"/>
                    </w:rPr>
                    <w:t>twe</w:t>
                  </w:r>
                </w:p>
              </w:txbxContent>
            </v:textbox>
          </v:shape>
        </w:pict>
      </w:r>
      <w:r w:rsidR="003C7EDC" w:rsidRPr="0068372C">
        <w:rPr>
          <w:rFonts w:ascii="Benguiat Bk BT" w:hAnsi="Benguiat Bk BT" w:cs="TimesNewRomanPSMT"/>
          <w:b/>
          <w:bCs/>
          <w:sz w:val="44"/>
          <w:szCs w:val="44"/>
          <w:lang w:bidi="en-US"/>
        </w:rPr>
        <w:t>Four plays for actresses</w:t>
      </w:r>
      <w:r w:rsidR="0068372C" w:rsidRPr="0068372C">
        <w:rPr>
          <w:rFonts w:ascii="Benguiat Bk BT" w:hAnsi="Benguiat Bk BT" w:cs="TimesNewRomanPSMT"/>
          <w:b/>
          <w:bCs/>
          <w:sz w:val="44"/>
          <w:szCs w:val="44"/>
          <w:lang w:bidi="en-US"/>
        </w:rPr>
        <w:t xml:space="preserve"> by James Keller</w:t>
      </w:r>
    </w:p>
    <w:p w:rsidR="003C7EDC" w:rsidRPr="00265234" w:rsidRDefault="0068372C" w:rsidP="003C7EDC">
      <w:pPr>
        <w:widowControl w:val="0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 w:val="32"/>
          <w:szCs w:val="24"/>
          <w:lang w:bidi="en-US"/>
        </w:rPr>
      </w:pPr>
      <w:r>
        <w:rPr>
          <w:rFonts w:ascii="Verdana" w:hAnsi="Verdana" w:cs="TimesNewRomanPSMT"/>
          <w:b/>
          <w:lang w:val="en-US" w:eastAsia="en-US"/>
        </w:rPr>
        <w:pict>
          <v:shape id="_x0000_s1031" type="#_x0000_t202" style="position:absolute;left:0;text-align:left;margin-left:264.75pt;margin-top:9.4pt;width:229.75pt;height:379.5pt;z-index:-251661312;mso-wrap-edited:f" wrapcoords="-78 0 -78 21538 21600 21538 21600 0 -78 0" stroked="f" strokeweight="4.5pt">
            <v:stroke linestyle="thinThick"/>
            <v:textbox style="mso-next-textbox:#_x0000_s1031">
              <w:txbxContent>
                <w:p w:rsidR="003C7EDC" w:rsidRPr="00D935BD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b/>
                      <w:sz w:val="30"/>
                      <w:szCs w:val="36"/>
                      <w:lang w:bidi="en-US"/>
                    </w:rPr>
                  </w:pPr>
                </w:p>
                <w:p w:rsidR="003C7EDC" w:rsidRPr="00D935BD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b/>
                      <w:sz w:val="30"/>
                      <w:szCs w:val="24"/>
                      <w:lang w:bidi="en-US"/>
                    </w:rPr>
                  </w:pPr>
                  <w:r w:rsidRPr="00D935BD">
                    <w:rPr>
                      <w:rFonts w:ascii="TimesNewRomanPSMT" w:hAnsi="TimesNewRomanPSMT" w:cs="TimesNewRomanPSMT"/>
                      <w:b/>
                      <w:sz w:val="30"/>
                      <w:szCs w:val="36"/>
                      <w:lang w:bidi="en-US"/>
                    </w:rPr>
                    <w:t>ONE DAY ONLY!</w:t>
                  </w: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>Tuesday Oct 25</w:t>
                  </w:r>
                  <w:r w:rsidRPr="006712E0">
                    <w:rPr>
                      <w:rFonts w:ascii="TimesNewRomanPSMT" w:hAnsi="TimesNewRomanPSMT" w:cs="TimesNewRomanPSMT"/>
                      <w:sz w:val="28"/>
                      <w:szCs w:val="36"/>
                      <w:vertAlign w:val="superscript"/>
                      <w:lang w:bidi="en-US"/>
                    </w:rPr>
                    <w:t>th</w:t>
                  </w: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 xml:space="preserve"> at 8pm</w:t>
                  </w: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 xml:space="preserve">at </w:t>
                  </w:r>
                  <w:r w:rsidR="00BE7E88"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  <w:t xml:space="preserve">Actors </w:t>
                  </w:r>
                  <w:r w:rsidRPr="00BE7E88"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  <w:t>Ensemble of Berkeley</w:t>
                  </w:r>
                </w:p>
                <w:p w:rsidR="003C7EDC" w:rsidRPr="003C7EDC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u w:val="single"/>
                      <w:lang w:bidi="en-US"/>
                    </w:rPr>
                  </w:pPr>
                  <w:r w:rsidRPr="003C7EDC">
                    <w:rPr>
                      <w:rFonts w:ascii="TimesNewRomanPSMT" w:hAnsi="TimesNewRomanPSMT" w:cs="TimesNewRomanPSMT"/>
                      <w:sz w:val="28"/>
                      <w:szCs w:val="36"/>
                      <w:u w:val="single"/>
                      <w:lang w:bidi="en-US"/>
                    </w:rPr>
                    <w:t>Live Oak Theatre</w:t>
                  </w: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>1301 Shattuck (at Berryman)</w:t>
                  </w: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>Berkeley</w:t>
                  </w:r>
                </w:p>
                <w:p w:rsidR="003C7EDC" w:rsidRPr="003C7EDC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200"/>
                    <w:jc w:val="center"/>
                    <w:rPr>
                      <w:rFonts w:ascii="TimesNewRomanPSMT" w:hAnsi="TimesNewRomanPSMT" w:cs="TimesNewRomanPSMT"/>
                      <w:b/>
                      <w:sz w:val="32"/>
                      <w:szCs w:val="24"/>
                      <w:lang w:bidi="en-US"/>
                    </w:rPr>
                  </w:pPr>
                  <w:r w:rsidRPr="003C7EDC">
                    <w:rPr>
                      <w:rFonts w:ascii="TimesNewRomanPSMT" w:hAnsi="TimesNewRomanPSMT" w:cs="TimesNewRomanPSMT"/>
                      <w:b/>
                      <w:sz w:val="32"/>
                      <w:szCs w:val="36"/>
                      <w:lang w:bidi="en-US"/>
                    </w:rPr>
                    <w:t>Pay what you can</w:t>
                  </w:r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20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bCs/>
                      <w:sz w:val="28"/>
                      <w:szCs w:val="36"/>
                      <w:lang w:bidi="en-US"/>
                    </w:rPr>
                    <w:t xml:space="preserve">Further information see </w:t>
                  </w:r>
                  <w:r w:rsidR="00BE7E88">
                    <w:rPr>
                      <w:rFonts w:ascii="TimesNewRomanPSMT" w:hAnsi="TimesNewRomanPSMT" w:cs="TimesNewRomanPSMT"/>
                      <w:bCs/>
                      <w:sz w:val="28"/>
                      <w:szCs w:val="36"/>
                      <w:lang w:bidi="en-US"/>
                    </w:rPr>
                    <w:t xml:space="preserve">the </w:t>
                  </w:r>
                  <w:r w:rsidRPr="007405A9">
                    <w:rPr>
                      <w:rFonts w:ascii="TimesNewRomanPSMT" w:hAnsi="TimesNewRomanPSMT" w:cs="TimesNewRomanPSMT"/>
                      <w:bCs/>
                      <w:sz w:val="28"/>
                      <w:szCs w:val="36"/>
                      <w:lang w:bidi="en-US"/>
                    </w:rPr>
                    <w:t>website</w:t>
                  </w:r>
                  <w:r w:rsidR="00BE7E88">
                    <w:rPr>
                      <w:rFonts w:ascii="TimesNewRomanPSMT" w:hAnsi="TimesNewRomanPSMT" w:cs="TimesNewRomanPSMT"/>
                      <w:bCs/>
                      <w:sz w:val="28"/>
                      <w:szCs w:val="36"/>
                      <w:lang w:bidi="en-US"/>
                    </w:rPr>
                    <w:t>s</w:t>
                  </w:r>
                  <w:r w:rsidRPr="007405A9">
                    <w:rPr>
                      <w:rFonts w:ascii="TimesNewRomanPSMT" w:hAnsi="TimesNewRomanPSMT" w:cs="TimesNewRomanPSMT"/>
                      <w:bCs/>
                      <w:sz w:val="28"/>
                      <w:szCs w:val="36"/>
                      <w:lang w:bidi="en-US"/>
                    </w:rPr>
                    <w:t>:</w:t>
                  </w:r>
                </w:p>
                <w:p w:rsidR="00BE7E88" w:rsidRDefault="00BE7E88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Verdana" w:hAnsi="Verdana" w:cs="TimesNewRomanPSMT"/>
                      <w:b/>
                      <w:bCs/>
                      <w:sz w:val="28"/>
                      <w:szCs w:val="36"/>
                      <w:lang w:bidi="en-US"/>
                    </w:rPr>
                  </w:pPr>
                  <w:hyperlink r:id="rId6" w:history="1">
                    <w:r w:rsidRPr="00972627">
                      <w:rPr>
                        <w:rStyle w:val="Hyperlink"/>
                        <w:rFonts w:ascii="Verdana" w:hAnsi="Verdana" w:cs="TimesNewRomanPSMT"/>
                        <w:b/>
                        <w:bCs/>
                        <w:sz w:val="28"/>
                        <w:szCs w:val="36"/>
                        <w:lang w:bidi="en-US"/>
                      </w:rPr>
                      <w:t>www.poorplayers.org</w:t>
                    </w:r>
                  </w:hyperlink>
                </w:p>
                <w:p w:rsidR="00BE7E88" w:rsidRPr="00BE7E88" w:rsidRDefault="00BE7E88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Verdana" w:hAnsi="Verdana" w:cs="TimesNewRomanPSMT"/>
                      <w:color w:val="0070C0"/>
                      <w:sz w:val="28"/>
                      <w:szCs w:val="36"/>
                      <w:u w:val="single"/>
                      <w:lang w:bidi="en-US"/>
                    </w:rPr>
                  </w:pPr>
                  <w:hyperlink r:id="rId7" w:history="1">
                    <w:r w:rsidRPr="00BE7E88">
                      <w:rPr>
                        <w:rStyle w:val="Hyperlink"/>
                        <w:rFonts w:ascii="Verdana" w:hAnsi="Verdana" w:cs="TimesNewRomanPSMT"/>
                        <w:b/>
                        <w:bCs/>
                        <w:sz w:val="28"/>
                        <w:szCs w:val="36"/>
                        <w:lang w:bidi="en-US"/>
                      </w:rPr>
                      <w:t>www.aeofberkeley.org</w:t>
                    </w:r>
                  </w:hyperlink>
                </w:p>
                <w:p w:rsidR="003C7EDC" w:rsidRPr="007405A9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</w:pPr>
                </w:p>
                <w:p w:rsidR="003C7EDC" w:rsidRDefault="003C7EDC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</w:pPr>
                  <w:r w:rsidRPr="007405A9">
                    <w:rPr>
                      <w:rFonts w:ascii="TimesNewRomanPSMT" w:hAnsi="TimesNewRomanPSMT" w:cs="TimesNewRomanPSMT"/>
                      <w:sz w:val="28"/>
                      <w:szCs w:val="36"/>
                      <w:lang w:bidi="en-US"/>
                    </w:rPr>
                    <w:t xml:space="preserve">or call    </w:t>
                  </w:r>
                  <w:r w:rsidRPr="007405A9"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  <w:t>925-473-1363</w:t>
                  </w:r>
                </w:p>
                <w:p w:rsidR="00BE7E88" w:rsidRDefault="00BE7E88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  <w:t>or email</w:t>
                  </w:r>
                </w:p>
                <w:p w:rsidR="00BE7E88" w:rsidRDefault="00BE7E88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sz w:val="28"/>
                      <w:szCs w:val="36"/>
                      <w:lang w:bidi="en-US"/>
                    </w:rPr>
                    <w:t>info@aeofberkeley.org</w:t>
                  </w:r>
                </w:p>
                <w:p w:rsidR="00BE7E88" w:rsidRDefault="00BE7E88" w:rsidP="003A3FF8">
                  <w:pPr>
                    <w:widowControl w:val="0"/>
                    <w:pBdr>
                      <w:top w:val="thinThickSmallGap" w:sz="24" w:space="0" w:color="auto"/>
                      <w:left w:val="thinThickSmallGap" w:sz="24" w:space="4" w:color="auto"/>
                      <w:bottom w:val="thinThickSmallGap" w:sz="24" w:space="1" w:color="auto"/>
                      <w:right w:val="thinThickSmallGap" w:sz="24" w:space="4" w:color="auto"/>
                    </w:pBdr>
                    <w:autoSpaceDE w:val="0"/>
                    <w:autoSpaceDN w:val="0"/>
                    <w:adjustRightInd w:val="0"/>
                    <w:spacing w:before="0"/>
                    <w:jc w:val="center"/>
                  </w:pPr>
                </w:p>
              </w:txbxContent>
            </v:textbox>
          </v:shape>
        </w:pict>
      </w:r>
    </w:p>
    <w:p w:rsidR="003C7EDC" w:rsidRPr="00265234" w:rsidRDefault="003C7EDC" w:rsidP="0068372C">
      <w:pPr>
        <w:widowControl w:val="0"/>
        <w:autoSpaceDE w:val="0"/>
        <w:autoSpaceDN w:val="0"/>
        <w:adjustRightInd w:val="0"/>
        <w:spacing w:before="320"/>
        <w:ind w:left="-360" w:right="4410"/>
        <w:rPr>
          <w:rFonts w:ascii="TimesNewRomanPSMT" w:hAnsi="TimesNewRomanPSMT" w:cs="TimesNewRomanPSMT"/>
          <w:szCs w:val="24"/>
          <w:lang w:bidi="en-US"/>
        </w:rPr>
      </w:pPr>
      <w:r w:rsidRPr="00E51EAE">
        <w:rPr>
          <w:rFonts w:ascii="Verdana" w:hAnsi="Verdana" w:cs="TimesNewRomanPSMT"/>
          <w:b/>
          <w:szCs w:val="24"/>
          <w:lang w:bidi="en-US"/>
        </w:rPr>
        <w:t>THAT’S MY CHAIR</w:t>
      </w:r>
      <w:r w:rsidRPr="00265234">
        <w:rPr>
          <w:rFonts w:ascii="TimesNewRomanPSMT" w:hAnsi="TimesNewRomanPSMT" w:cs="TimesNewRomanPSMT"/>
          <w:b/>
          <w:szCs w:val="24"/>
          <w:lang w:bidi="en-US"/>
        </w:rPr>
        <w:t>:</w:t>
      </w:r>
      <w:r w:rsidRPr="00265234">
        <w:rPr>
          <w:rFonts w:ascii="TimesNewRomanPSMT" w:hAnsi="TimesNewRomanPSMT" w:cs="TimesNewRomanPSMT"/>
          <w:szCs w:val="24"/>
          <w:lang w:bidi="en-US"/>
        </w:rPr>
        <w:t xml:space="preserve"> Is a lifelong learning class for senior citizens</w:t>
      </w:r>
      <w:r w:rsidRPr="00265234">
        <w:rPr>
          <w:rFonts w:ascii="Times New Roman" w:hAnsi="Times New Roman" w:cs="TimesNewRomanPSMT"/>
          <w:szCs w:val="24"/>
          <w:lang w:bidi="en-US"/>
        </w:rPr>
        <w:t> </w:t>
      </w:r>
      <w:r w:rsidRPr="00265234">
        <w:rPr>
          <w:rFonts w:ascii="TimesNewRomanPSMT" w:hAnsi="TimesNewRomanPSMT" w:cs="TimesNewRomanPSMT"/>
          <w:szCs w:val="24"/>
          <w:lang w:bidi="en-US"/>
        </w:rPr>
        <w:t>a return to the territorial conflicts of the first grade?</w:t>
      </w:r>
    </w:p>
    <w:p w:rsidR="003C7EDC" w:rsidRPr="00265234" w:rsidRDefault="003C7EDC" w:rsidP="0068372C">
      <w:pPr>
        <w:widowControl w:val="0"/>
        <w:autoSpaceDE w:val="0"/>
        <w:autoSpaceDN w:val="0"/>
        <w:adjustRightInd w:val="0"/>
        <w:spacing w:before="200"/>
        <w:ind w:left="-360" w:right="4410"/>
        <w:rPr>
          <w:rFonts w:ascii="TimesNewRomanPSMT" w:hAnsi="TimesNewRomanPSMT" w:cs="TimesNewRomanPSMT"/>
          <w:szCs w:val="24"/>
          <w:lang w:bidi="en-US"/>
        </w:rPr>
      </w:pPr>
      <w:r w:rsidRPr="00E51EAE">
        <w:rPr>
          <w:rFonts w:ascii="Verdana" w:hAnsi="Verdana" w:cs="TimesNewRomanPSMT"/>
          <w:b/>
          <w:szCs w:val="24"/>
          <w:lang w:bidi="en-US"/>
        </w:rPr>
        <w:t>COUGAR ON THE GREEN</w:t>
      </w:r>
      <w:r w:rsidRPr="00265234">
        <w:rPr>
          <w:rFonts w:ascii="TimesNewRomanPSMT" w:hAnsi="TimesNewRomanPSMT" w:cs="TimesNewRomanPSMT"/>
          <w:b/>
          <w:szCs w:val="24"/>
          <w:lang w:bidi="en-US"/>
        </w:rPr>
        <w:t>:</w:t>
      </w:r>
      <w:r w:rsidRPr="00265234">
        <w:rPr>
          <w:rFonts w:ascii="TimesNewRomanPSMT" w:hAnsi="TimesNewRomanPSMT" w:cs="TimesNewRomanPSMT"/>
          <w:szCs w:val="24"/>
          <w:lang w:bidi="en-US"/>
        </w:rPr>
        <w:t xml:space="preserve"> Don’t mess with senior golfers.</w:t>
      </w:r>
    </w:p>
    <w:p w:rsidR="003C7EDC" w:rsidRPr="00265234" w:rsidRDefault="003C7EDC" w:rsidP="0068372C">
      <w:pPr>
        <w:widowControl w:val="0"/>
        <w:autoSpaceDE w:val="0"/>
        <w:autoSpaceDN w:val="0"/>
        <w:adjustRightInd w:val="0"/>
        <w:spacing w:before="200"/>
        <w:ind w:left="-360" w:right="4410"/>
        <w:rPr>
          <w:rFonts w:ascii="TimesNewRomanPSMT" w:hAnsi="TimesNewRomanPSMT" w:cs="TimesNewRomanPSMT"/>
          <w:szCs w:val="24"/>
          <w:lang w:bidi="en-US"/>
        </w:rPr>
      </w:pPr>
      <w:r w:rsidRPr="00E51EAE">
        <w:rPr>
          <w:rFonts w:ascii="Verdana" w:hAnsi="Verdana" w:cs="TimesNewRomanPSMT"/>
          <w:b/>
          <w:szCs w:val="24"/>
          <w:lang w:bidi="en-US"/>
        </w:rPr>
        <w:t>A LIFETIME IN MADRID</w:t>
      </w:r>
      <w:r w:rsidRPr="00265234">
        <w:rPr>
          <w:rFonts w:ascii="TimesNewRomanPSMT" w:hAnsi="TimesNewRomanPSMT" w:cs="TimesNewRomanPSMT"/>
          <w:szCs w:val="24"/>
          <w:lang w:bidi="en-US"/>
        </w:rPr>
        <w:t>: a portrait of three women</w:t>
      </w:r>
      <w:r w:rsidRPr="00265234">
        <w:rPr>
          <w:rFonts w:ascii="Times New Roman" w:hAnsi="Times New Roman" w:cs="TimesNewRomanPSMT"/>
          <w:szCs w:val="24"/>
          <w:lang w:bidi="en-US"/>
        </w:rPr>
        <w:t> </w:t>
      </w:r>
      <w:r w:rsidRPr="00265234">
        <w:rPr>
          <w:rFonts w:ascii="TimesNewRomanPSMT" w:hAnsi="TimesNewRomanPSMT" w:cs="TimesNewRomanPSMT"/>
          <w:szCs w:val="24"/>
          <w:lang w:bidi="en-US"/>
        </w:rPr>
        <w:t>whose long lives together pass in ten minutes.</w:t>
      </w:r>
    </w:p>
    <w:p w:rsidR="003C7EDC" w:rsidRPr="00265234" w:rsidRDefault="003C7EDC" w:rsidP="0068372C">
      <w:pPr>
        <w:widowControl w:val="0"/>
        <w:autoSpaceDE w:val="0"/>
        <w:autoSpaceDN w:val="0"/>
        <w:adjustRightInd w:val="0"/>
        <w:spacing w:before="200"/>
        <w:ind w:left="-360" w:right="4410"/>
        <w:rPr>
          <w:rFonts w:ascii="TimesNewRomanPSMT" w:hAnsi="TimesNewRomanPSMT" w:cs="TimesNewRomanPSMT"/>
          <w:szCs w:val="24"/>
          <w:lang w:bidi="en-US"/>
        </w:rPr>
      </w:pPr>
      <w:r w:rsidRPr="00E51EAE">
        <w:rPr>
          <w:rFonts w:ascii="Verdana" w:hAnsi="Verdana" w:cs="TimesNewRomanPSMT"/>
          <w:b/>
          <w:szCs w:val="24"/>
          <w:lang w:bidi="en-US"/>
        </w:rPr>
        <w:t>ALL AT SEA</w:t>
      </w:r>
      <w:r w:rsidRPr="00265234">
        <w:rPr>
          <w:rFonts w:ascii="TimesNewRomanPSMT" w:hAnsi="TimesNewRomanPSMT" w:cs="TimesNewRomanPSMT"/>
          <w:szCs w:val="24"/>
          <w:lang w:bidi="en-US"/>
        </w:rPr>
        <w:t>: asks are package cruises really restful?</w:t>
      </w:r>
      <w:r w:rsidRPr="00265234">
        <w:rPr>
          <w:rFonts w:ascii="Times New Roman" w:hAnsi="Times New Roman" w:cs="TimesNewRomanPSMT"/>
          <w:szCs w:val="24"/>
          <w:lang w:bidi="en-US"/>
        </w:rPr>
        <w:t> </w:t>
      </w:r>
    </w:p>
    <w:p w:rsidR="003C7EDC" w:rsidRPr="0068372C" w:rsidRDefault="0068372C" w:rsidP="0068372C">
      <w:pPr>
        <w:widowControl w:val="0"/>
        <w:autoSpaceDE w:val="0"/>
        <w:autoSpaceDN w:val="0"/>
        <w:adjustRightInd w:val="0"/>
        <w:spacing w:before="200"/>
        <w:ind w:left="-360" w:right="4410"/>
        <w:rPr>
          <w:rFonts w:ascii="TimesNewRomanPSMT" w:hAnsi="TimesNewRomanPSMT" w:cs="TimesNewRomanPSMT"/>
          <w:b/>
          <w:sz w:val="28"/>
          <w:szCs w:val="28"/>
          <w:lang w:bidi="en-US"/>
        </w:rPr>
      </w:pPr>
      <w:r>
        <w:rPr>
          <w:rFonts w:ascii="TimesNewRomanPSMT" w:hAnsi="TimesNewRomanPSMT" w:cs="TimesNewRomanPSMT"/>
          <w:b/>
          <w:sz w:val="28"/>
          <w:szCs w:val="28"/>
          <w:lang w:bidi="en-US"/>
        </w:rPr>
        <w:t>D</w:t>
      </w:r>
      <w:r w:rsidR="003C7EDC" w:rsidRPr="0068372C">
        <w:rPr>
          <w:rFonts w:ascii="TimesNewRomanPSMT" w:hAnsi="TimesNewRomanPSMT" w:cs="TimesNewRomanPSMT"/>
          <w:b/>
          <w:sz w:val="28"/>
          <w:szCs w:val="28"/>
          <w:lang w:bidi="en-US"/>
        </w:rPr>
        <w:t>irected by James Keller</w:t>
      </w:r>
    </w:p>
    <w:p w:rsidR="003C7EDC" w:rsidRPr="0068372C" w:rsidRDefault="0068372C" w:rsidP="0068372C">
      <w:pPr>
        <w:widowControl w:val="0"/>
        <w:autoSpaceDE w:val="0"/>
        <w:autoSpaceDN w:val="0"/>
        <w:adjustRightInd w:val="0"/>
        <w:spacing w:before="200"/>
        <w:ind w:left="-360" w:right="4140"/>
        <w:rPr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  <w:lang w:bidi="en-US"/>
        </w:rPr>
        <w:t>W</w:t>
      </w:r>
      <w:r w:rsidR="00BE7E88" w:rsidRPr="0068372C">
        <w:rPr>
          <w:rFonts w:ascii="TimesNewRomanPSMT" w:hAnsi="TimesNewRomanPSMT" w:cs="TimesNewRomanPSMT"/>
          <w:b/>
          <w:sz w:val="28"/>
          <w:szCs w:val="28"/>
          <w:lang w:bidi="en-US"/>
        </w:rPr>
        <w:t xml:space="preserve">ith Elinor </w:t>
      </w:r>
      <w:r w:rsidR="003A3FF8" w:rsidRPr="0068372C">
        <w:rPr>
          <w:rFonts w:ascii="TimesNewRomanPSMT" w:hAnsi="TimesNewRomanPSMT" w:cs="TimesNewRomanPSMT"/>
          <w:b/>
          <w:sz w:val="28"/>
          <w:szCs w:val="28"/>
          <w:lang w:bidi="en-US"/>
        </w:rPr>
        <w:t xml:space="preserve">Bell, Anne Hallinan, Janice Fuller Leone, and </w:t>
      </w:r>
      <w:r w:rsidR="003C7EDC" w:rsidRPr="0068372C">
        <w:rPr>
          <w:rFonts w:ascii="TimesNewRomanPSMT" w:hAnsi="TimesNewRomanPSMT" w:cs="TimesNewRomanPSMT"/>
          <w:b/>
          <w:sz w:val="28"/>
          <w:szCs w:val="28"/>
          <w:lang w:bidi="en-US"/>
        </w:rPr>
        <w:t>Martha Luehrmann</w:t>
      </w:r>
    </w:p>
    <w:sectPr w:rsidR="003C7EDC" w:rsidRPr="0068372C" w:rsidSect="003C7EDC">
      <w:pgSz w:w="12240" w:h="15840"/>
      <w:pgMar w:top="36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4E77DD"/>
    <w:rsid w:val="003A3FF8"/>
    <w:rsid w:val="003C7EDC"/>
    <w:rsid w:val="0068372C"/>
    <w:rsid w:val="00BE7E88"/>
    <w:rsid w:val="00D8051C"/>
    <w:rsid w:val="00E7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40"/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">
    <w:name w:val="Block"/>
    <w:basedOn w:val="Normal"/>
    <w:pPr>
      <w:spacing w:before="0"/>
    </w:pPr>
  </w:style>
  <w:style w:type="paragraph" w:customStyle="1" w:styleId="End">
    <w:name w:val="End"/>
    <w:basedOn w:val="Normal"/>
    <w:next w:val="Normal"/>
    <w:pPr>
      <w:pBdr>
        <w:bottom w:val="double" w:sz="4" w:space="1" w:color="auto"/>
      </w:pBdr>
    </w:pPr>
  </w:style>
  <w:style w:type="paragraph" w:customStyle="1" w:styleId="Endblock">
    <w:name w:val="Endblock"/>
    <w:basedOn w:val="Block"/>
    <w:next w:val="Normal"/>
    <w:pPr>
      <w:pBdr>
        <w:bottom w:val="double" w:sz="4" w:space="1" w:color="auto"/>
      </w:pBdr>
    </w:pPr>
  </w:style>
  <w:style w:type="paragraph" w:customStyle="1" w:styleId="Funnies">
    <w:name w:val="Funnies"/>
    <w:basedOn w:val="Block"/>
    <w:pPr>
      <w:ind w:right="1440"/>
    </w:pPr>
  </w:style>
  <w:style w:type="paragraph" w:styleId="Header">
    <w:name w:val="header"/>
    <w:basedOn w:val="Normal"/>
    <w:pPr>
      <w:tabs>
        <w:tab w:val="right" w:pos="9288"/>
      </w:tabs>
      <w:spacing w:before="0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2">
    <w:name w:val="List2"/>
    <w:basedOn w:val="Normal"/>
    <w:pPr>
      <w:spacing w:before="60"/>
      <w:ind w:left="720" w:hanging="360"/>
    </w:pPr>
  </w:style>
  <w:style w:type="paragraph" w:styleId="Quote">
    <w:name w:val="Quote"/>
    <w:basedOn w:val="Normal"/>
    <w:qFormat/>
    <w:pPr>
      <w:ind w:left="360"/>
    </w:pPr>
    <w:rPr>
      <w:i/>
    </w:rPr>
  </w:style>
  <w:style w:type="paragraph" w:customStyle="1" w:styleId="Character">
    <w:name w:val="Character"/>
    <w:basedOn w:val="Normal"/>
    <w:next w:val="Normal"/>
    <w:pPr>
      <w:keepNext/>
    </w:pPr>
  </w:style>
  <w:style w:type="paragraph" w:customStyle="1" w:styleId="Lines">
    <w:name w:val="Lines"/>
    <w:basedOn w:val="Normal"/>
    <w:pPr>
      <w:tabs>
        <w:tab w:val="right" w:pos="9180"/>
      </w:tabs>
      <w:spacing w:before="60"/>
      <w:ind w:left="360"/>
    </w:pPr>
  </w:style>
  <w:style w:type="paragraph" w:customStyle="1" w:styleId="Directions">
    <w:name w:val="Directions"/>
    <w:basedOn w:val="Lines"/>
    <w:next w:val="Character"/>
    <w:autoRedefine/>
    <w:pPr>
      <w:ind w:left="0"/>
    </w:pPr>
    <w:rPr>
      <w:i/>
      <w:sz w:val="20"/>
    </w:rPr>
  </w:style>
  <w:style w:type="paragraph" w:customStyle="1" w:styleId="TextNormal">
    <w:name w:val="TextNormal"/>
    <w:basedOn w:val="Normal"/>
    <w:rsid w:val="00AD49C5"/>
    <w:pPr>
      <w:spacing w:before="60" w:line="240" w:lineRule="exact"/>
      <w:jc w:val="both"/>
    </w:pPr>
    <w:rPr>
      <w:rFonts w:ascii="Times New Roman" w:hAnsi="Times New Roman"/>
    </w:rPr>
  </w:style>
  <w:style w:type="paragraph" w:customStyle="1" w:styleId="TextTitle">
    <w:name w:val="TextTitle"/>
    <w:basedOn w:val="Normal"/>
    <w:rsid w:val="009E2824"/>
    <w:pPr>
      <w:keepNext/>
      <w:keepLines/>
      <w:spacing w:before="200" w:line="360" w:lineRule="exact"/>
      <w:jc w:val="center"/>
    </w:pPr>
    <w:rPr>
      <w:rFonts w:ascii="Helvetica" w:hAnsi="Helvetica"/>
      <w:b/>
      <w:sz w:val="36"/>
    </w:rPr>
  </w:style>
  <w:style w:type="paragraph" w:customStyle="1" w:styleId="LinesCenter">
    <w:name w:val="LinesCenter"/>
    <w:basedOn w:val="Lines"/>
    <w:autoRedefine/>
    <w:rsid w:val="00924E8E"/>
    <w:pPr>
      <w:spacing w:before="160" w:line="360" w:lineRule="auto"/>
      <w:ind w:left="2880" w:right="1440" w:hanging="720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C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Jonathan%20Gordon\Local%20Settings\Temporary%20Internet%20Files\Content.Outlook\VQSBSY56\www.aeofberkele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orplayers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POOR PLAYERS PRESENTS</vt:lpstr>
    </vt:vector>
  </TitlesOfParts>
  <Company>Computer Literacy</Company>
  <LinksUpToDate>false</LinksUpToDate>
  <CharactersWithSpaces>476</CharactersWithSpaces>
  <SharedDoc>false</SharedDoc>
  <HLinks>
    <vt:vector size="12" baseType="variant"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www.aeofberkeley.org</vt:lpwstr>
      </vt:variant>
      <vt:variant>
        <vt:lpwstr/>
      </vt:variant>
      <vt:variant>
        <vt:i4>3866742</vt:i4>
      </vt:variant>
      <vt:variant>
        <vt:i4>0</vt:i4>
      </vt:variant>
      <vt:variant>
        <vt:i4>0</vt:i4>
      </vt:variant>
      <vt:variant>
        <vt:i4>5</vt:i4>
      </vt:variant>
      <vt:variant>
        <vt:lpwstr>http://www.poorplayers.org/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POOR PLAYERS PRESENTS</dc:title>
  <dc:subject/>
  <dc:creator>Martha Luehrmann</dc:creator>
  <cp:keywords/>
  <cp:lastModifiedBy>Jonathan Gordon</cp:lastModifiedBy>
  <cp:revision>2</cp:revision>
  <cp:lastPrinted>2011-10-21T05:23:00Z</cp:lastPrinted>
  <dcterms:created xsi:type="dcterms:W3CDTF">2011-11-13T18:29:00Z</dcterms:created>
  <dcterms:modified xsi:type="dcterms:W3CDTF">2011-11-13T18:29:00Z</dcterms:modified>
</cp:coreProperties>
</file>